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0E374B" w14:textId="052EFB04" w:rsidR="000B0B0D" w:rsidRDefault="002F3D9D" w:rsidP="002F3D9D">
      <w:pPr>
        <w:pStyle w:val="Tytu"/>
        <w:spacing w:after="6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Załącznik nr </w:t>
      </w:r>
      <w:r w:rsidR="00070C1F">
        <w:rPr>
          <w:sz w:val="24"/>
          <w:szCs w:val="24"/>
        </w:rPr>
        <w:t>11a</w:t>
      </w:r>
      <w:r>
        <w:rPr>
          <w:sz w:val="24"/>
          <w:szCs w:val="24"/>
        </w:rPr>
        <w:t xml:space="preserve"> do SWZ</w:t>
      </w:r>
    </w:p>
    <w:p w14:paraId="34D4CB0E" w14:textId="752271B2" w:rsidR="00FF0C83" w:rsidRDefault="00FF0C83" w:rsidP="002F3D9D">
      <w:pPr>
        <w:pStyle w:val="Tytu"/>
        <w:spacing w:after="60"/>
        <w:jc w:val="right"/>
        <w:rPr>
          <w:sz w:val="24"/>
          <w:szCs w:val="24"/>
        </w:rPr>
      </w:pPr>
      <w:r>
        <w:rPr>
          <w:sz w:val="24"/>
          <w:szCs w:val="24"/>
        </w:rPr>
        <w:t>Załącznik nr 1 do umowy</w:t>
      </w:r>
    </w:p>
    <w:p w14:paraId="42B483D2" w14:textId="77777777" w:rsidR="002F3D9D" w:rsidRPr="00601A27" w:rsidRDefault="002F3D9D" w:rsidP="002F3D9D">
      <w:pPr>
        <w:pStyle w:val="Tytu"/>
        <w:spacing w:after="60"/>
        <w:jc w:val="right"/>
        <w:rPr>
          <w:sz w:val="24"/>
          <w:szCs w:val="24"/>
        </w:rPr>
      </w:pPr>
    </w:p>
    <w:p w14:paraId="436BF8FC" w14:textId="77777777" w:rsidR="000B0B0D" w:rsidRPr="00601A27" w:rsidRDefault="000F66F2">
      <w:pPr>
        <w:spacing w:after="300"/>
        <w:jc w:val="center"/>
        <w:rPr>
          <w:sz w:val="24"/>
          <w:szCs w:val="24"/>
        </w:rPr>
      </w:pPr>
      <w:r w:rsidRPr="00601A27">
        <w:rPr>
          <w:b/>
          <w:bCs/>
          <w:sz w:val="24"/>
          <w:szCs w:val="24"/>
        </w:rPr>
        <w:t>Wymiana stolarki okiennej w budynku zabytkowym Sądu Okręgowego w Gorzowie Wielkopolskim</w:t>
      </w:r>
    </w:p>
    <w:p w14:paraId="203BB2FE" w14:textId="77777777" w:rsidR="000B0B0D" w:rsidRPr="00601A27" w:rsidRDefault="000F66F2">
      <w:pPr>
        <w:pStyle w:val="Nagwek1"/>
        <w:spacing w:before="320" w:after="160"/>
        <w:rPr>
          <w:color w:val="auto"/>
          <w:sz w:val="24"/>
          <w:szCs w:val="24"/>
        </w:rPr>
      </w:pPr>
      <w:r w:rsidRPr="00601A27">
        <w:rPr>
          <w:color w:val="auto"/>
          <w:sz w:val="24"/>
          <w:szCs w:val="24"/>
        </w:rPr>
        <w:t>1. Nazwa zamówienia</w:t>
      </w:r>
    </w:p>
    <w:p w14:paraId="2D4E6CC7" w14:textId="77777777" w:rsidR="000B0B0D" w:rsidRPr="00601A27" w:rsidRDefault="000F66F2">
      <w:pPr>
        <w:spacing w:after="140"/>
        <w:rPr>
          <w:sz w:val="24"/>
          <w:szCs w:val="24"/>
        </w:rPr>
      </w:pPr>
      <w:r w:rsidRPr="00601A27">
        <w:rPr>
          <w:sz w:val="24"/>
          <w:szCs w:val="24"/>
        </w:rPr>
        <w:t>Wymiana stolarki okiennej wraz z parapetami wewnętrznymi oraz towarzyszącymi robotami budowlanymi i murarsko-tynkarskimi w budynku zabytkowym Sądu Okręgowego w Gorzowie Wielkopolskim.</w:t>
      </w:r>
    </w:p>
    <w:p w14:paraId="34AFD21B" w14:textId="77777777" w:rsidR="000B0B0D" w:rsidRPr="00601A27" w:rsidRDefault="000F66F2">
      <w:pPr>
        <w:pStyle w:val="Nagwek1"/>
        <w:spacing w:before="320" w:after="160"/>
        <w:rPr>
          <w:color w:val="auto"/>
          <w:sz w:val="24"/>
          <w:szCs w:val="24"/>
        </w:rPr>
      </w:pPr>
      <w:r w:rsidRPr="00601A27">
        <w:rPr>
          <w:color w:val="auto"/>
          <w:sz w:val="24"/>
          <w:szCs w:val="24"/>
        </w:rPr>
        <w:t>2. Tryb udzielenia zamówienia</w:t>
      </w:r>
    </w:p>
    <w:p w14:paraId="581C180B" w14:textId="77777777" w:rsidR="000B0B0D" w:rsidRPr="00601A27" w:rsidRDefault="000F66F2">
      <w:pPr>
        <w:spacing w:after="140"/>
        <w:rPr>
          <w:sz w:val="24"/>
          <w:szCs w:val="24"/>
        </w:rPr>
      </w:pPr>
      <w:r w:rsidRPr="00601A27">
        <w:rPr>
          <w:sz w:val="24"/>
          <w:szCs w:val="24"/>
        </w:rPr>
        <w:t xml:space="preserve">Postępowanie prowadzone jest w trybie przetargu nieograniczonego na podstawie ustawy z dnia 11 września 2019 r. – Prawo zamówień publicznych (dalej: „ustawa </w:t>
      </w:r>
      <w:proofErr w:type="spellStart"/>
      <w:r w:rsidRPr="00601A27">
        <w:rPr>
          <w:sz w:val="24"/>
          <w:szCs w:val="24"/>
        </w:rPr>
        <w:t>Pzp</w:t>
      </w:r>
      <w:proofErr w:type="spellEnd"/>
      <w:r w:rsidRPr="00601A27">
        <w:rPr>
          <w:sz w:val="24"/>
          <w:szCs w:val="24"/>
        </w:rPr>
        <w:t>”).</w:t>
      </w:r>
    </w:p>
    <w:p w14:paraId="277BFD78" w14:textId="5AB79AFE" w:rsidR="000B6410" w:rsidRPr="00601A27" w:rsidRDefault="000F66F2">
      <w:pPr>
        <w:pStyle w:val="Nagwek1"/>
        <w:spacing w:before="320" w:after="160"/>
        <w:rPr>
          <w:color w:val="auto"/>
          <w:sz w:val="24"/>
          <w:szCs w:val="24"/>
        </w:rPr>
      </w:pPr>
      <w:r w:rsidRPr="00601A27">
        <w:rPr>
          <w:color w:val="auto"/>
          <w:sz w:val="24"/>
          <w:szCs w:val="24"/>
        </w:rPr>
        <w:t>3. Wspólny Słownik Zamówień (CPV)</w:t>
      </w:r>
    </w:p>
    <w:tbl>
      <w:tblPr>
        <w:tblW w:w="9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00"/>
        <w:gridCol w:w="6300"/>
      </w:tblGrid>
      <w:tr w:rsidR="00601A27" w:rsidRPr="00601A27" w14:paraId="15748607" w14:textId="77777777">
        <w:tc>
          <w:tcPr>
            <w:tcW w:w="3200" w:type="dxa"/>
            <w:shd w:val="clear" w:color="auto" w:fill="D9D9D9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12DF29F9" w14:textId="77777777" w:rsidR="000B0B0D" w:rsidRPr="00601A27" w:rsidRDefault="000F66F2">
            <w:pPr>
              <w:rPr>
                <w:sz w:val="24"/>
                <w:szCs w:val="24"/>
              </w:rPr>
            </w:pPr>
            <w:r w:rsidRPr="00601A27">
              <w:rPr>
                <w:b/>
                <w:bCs/>
                <w:sz w:val="24"/>
                <w:szCs w:val="24"/>
              </w:rPr>
              <w:t>Kod CPV</w:t>
            </w:r>
          </w:p>
        </w:tc>
        <w:tc>
          <w:tcPr>
            <w:tcW w:w="6300" w:type="dxa"/>
            <w:shd w:val="clear" w:color="auto" w:fill="D9D9D9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1659FE11" w14:textId="77777777" w:rsidR="000B0B0D" w:rsidRPr="00601A27" w:rsidRDefault="000F66F2">
            <w:pPr>
              <w:rPr>
                <w:sz w:val="24"/>
                <w:szCs w:val="24"/>
              </w:rPr>
            </w:pPr>
            <w:r w:rsidRPr="00601A27">
              <w:rPr>
                <w:b/>
                <w:bCs/>
                <w:sz w:val="24"/>
                <w:szCs w:val="24"/>
              </w:rPr>
              <w:t>Opis</w:t>
            </w:r>
          </w:p>
        </w:tc>
      </w:tr>
      <w:tr w:rsidR="00E7567E" w:rsidRPr="00601A27" w14:paraId="6A314D83" w14:textId="77777777">
        <w:tc>
          <w:tcPr>
            <w:tcW w:w="3200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2124BEA4" w14:textId="4A7F6B67" w:rsidR="00E7567E" w:rsidRPr="00601A27" w:rsidRDefault="00E7567E">
            <w:pPr>
              <w:rPr>
                <w:sz w:val="24"/>
                <w:szCs w:val="24"/>
              </w:rPr>
            </w:pPr>
            <w:r w:rsidRPr="00E7567E">
              <w:rPr>
                <w:sz w:val="24"/>
                <w:szCs w:val="24"/>
              </w:rPr>
              <w:t>45453000 –7</w:t>
            </w:r>
          </w:p>
        </w:tc>
        <w:tc>
          <w:tcPr>
            <w:tcW w:w="6300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19B259F2" w14:textId="35A76A6C" w:rsidR="00E7567E" w:rsidRPr="00601A27" w:rsidRDefault="00E7567E">
            <w:pPr>
              <w:rPr>
                <w:sz w:val="24"/>
                <w:szCs w:val="24"/>
              </w:rPr>
            </w:pPr>
            <w:r w:rsidRPr="00E7567E">
              <w:rPr>
                <w:sz w:val="24"/>
                <w:szCs w:val="24"/>
              </w:rPr>
              <w:t>Roboty remontowe i renowacyjne</w:t>
            </w:r>
          </w:p>
        </w:tc>
      </w:tr>
      <w:tr w:rsidR="00601A27" w:rsidRPr="00601A27" w14:paraId="5700E0E0" w14:textId="77777777">
        <w:tc>
          <w:tcPr>
            <w:tcW w:w="3200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324688B2" w14:textId="4A8DEEC8" w:rsidR="000B0B0D" w:rsidRPr="00601A27" w:rsidRDefault="00E7567E">
            <w:pPr>
              <w:rPr>
                <w:sz w:val="24"/>
                <w:szCs w:val="24"/>
              </w:rPr>
            </w:pPr>
            <w:r w:rsidRPr="00E7567E">
              <w:rPr>
                <w:sz w:val="24"/>
                <w:szCs w:val="24"/>
              </w:rPr>
              <w:t>45421132-8</w:t>
            </w:r>
          </w:p>
        </w:tc>
        <w:tc>
          <w:tcPr>
            <w:tcW w:w="6300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56F6D972" w14:textId="3D08D41A" w:rsidR="000B0B0D" w:rsidRPr="00601A27" w:rsidRDefault="000F66F2">
            <w:pPr>
              <w:rPr>
                <w:sz w:val="24"/>
                <w:szCs w:val="24"/>
              </w:rPr>
            </w:pPr>
            <w:r w:rsidRPr="00601A27">
              <w:rPr>
                <w:sz w:val="24"/>
                <w:szCs w:val="24"/>
              </w:rPr>
              <w:t>Instalowanie okien</w:t>
            </w:r>
          </w:p>
        </w:tc>
      </w:tr>
      <w:tr w:rsidR="00E7567E" w:rsidRPr="00601A27" w14:paraId="657674E0" w14:textId="77777777">
        <w:tc>
          <w:tcPr>
            <w:tcW w:w="3200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332C5163" w14:textId="276E1045" w:rsidR="00E7567E" w:rsidRPr="00601A27" w:rsidRDefault="00E7567E">
            <w:pPr>
              <w:rPr>
                <w:sz w:val="24"/>
                <w:szCs w:val="24"/>
              </w:rPr>
            </w:pPr>
            <w:r w:rsidRPr="00E7567E">
              <w:rPr>
                <w:sz w:val="24"/>
                <w:szCs w:val="24"/>
              </w:rPr>
              <w:t>45421000-4</w:t>
            </w:r>
          </w:p>
        </w:tc>
        <w:tc>
          <w:tcPr>
            <w:tcW w:w="6300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463B2139" w14:textId="1E2261C0" w:rsidR="00E7567E" w:rsidRPr="00601A27" w:rsidRDefault="00E756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</w:t>
            </w:r>
            <w:r w:rsidRPr="00E7567E">
              <w:rPr>
                <w:sz w:val="24"/>
                <w:szCs w:val="24"/>
              </w:rPr>
              <w:t>oboty w zakresie stolarki budowlanej</w:t>
            </w:r>
          </w:p>
        </w:tc>
      </w:tr>
      <w:tr w:rsidR="00E7567E" w:rsidRPr="00601A27" w14:paraId="03743A4F" w14:textId="77777777">
        <w:tc>
          <w:tcPr>
            <w:tcW w:w="3200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459466F0" w14:textId="38CABF2B" w:rsidR="00E7567E" w:rsidRPr="00601A27" w:rsidRDefault="00E7567E">
            <w:pPr>
              <w:rPr>
                <w:sz w:val="24"/>
                <w:szCs w:val="24"/>
              </w:rPr>
            </w:pPr>
            <w:r w:rsidRPr="00E7567E">
              <w:rPr>
                <w:sz w:val="24"/>
                <w:szCs w:val="24"/>
              </w:rPr>
              <w:t>90512000-9</w:t>
            </w:r>
          </w:p>
        </w:tc>
        <w:tc>
          <w:tcPr>
            <w:tcW w:w="6300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693DD07D" w14:textId="22527181" w:rsidR="00E7567E" w:rsidRPr="00601A27" w:rsidRDefault="00E7567E">
            <w:pPr>
              <w:rPr>
                <w:sz w:val="24"/>
                <w:szCs w:val="24"/>
              </w:rPr>
            </w:pPr>
            <w:r w:rsidRPr="00E7567E">
              <w:rPr>
                <w:sz w:val="24"/>
                <w:szCs w:val="24"/>
              </w:rPr>
              <w:t>Usługi transportu odpadów</w:t>
            </w:r>
          </w:p>
        </w:tc>
      </w:tr>
      <w:tr w:rsidR="00E7567E" w:rsidRPr="00601A27" w14:paraId="04CC52EE" w14:textId="77777777">
        <w:tc>
          <w:tcPr>
            <w:tcW w:w="3200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6460470E" w14:textId="1EA95D80" w:rsidR="00E7567E" w:rsidRPr="00601A27" w:rsidRDefault="00E7567E">
            <w:pPr>
              <w:rPr>
                <w:sz w:val="24"/>
                <w:szCs w:val="24"/>
              </w:rPr>
            </w:pPr>
            <w:r w:rsidRPr="00E7567E">
              <w:rPr>
                <w:sz w:val="24"/>
                <w:szCs w:val="24"/>
              </w:rPr>
              <w:t>90513000-6</w:t>
            </w:r>
          </w:p>
        </w:tc>
        <w:tc>
          <w:tcPr>
            <w:tcW w:w="6300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5C92BF93" w14:textId="3F50471A" w:rsidR="00E7567E" w:rsidRPr="00601A27" w:rsidRDefault="00E7567E">
            <w:pPr>
              <w:rPr>
                <w:sz w:val="24"/>
                <w:szCs w:val="24"/>
              </w:rPr>
            </w:pPr>
            <w:r w:rsidRPr="00E7567E">
              <w:rPr>
                <w:sz w:val="24"/>
                <w:szCs w:val="24"/>
              </w:rPr>
              <w:t>Usługi obróbki i usuwania odpadów,</w:t>
            </w:r>
            <w:r w:rsidR="000B6410">
              <w:rPr>
                <w:sz w:val="24"/>
                <w:szCs w:val="24"/>
              </w:rPr>
              <w:t xml:space="preserve"> </w:t>
            </w:r>
            <w:r w:rsidRPr="00E7567E">
              <w:rPr>
                <w:sz w:val="24"/>
                <w:szCs w:val="24"/>
              </w:rPr>
              <w:t xml:space="preserve">które nie są </w:t>
            </w:r>
            <w:r w:rsidR="000B6410">
              <w:rPr>
                <w:sz w:val="24"/>
                <w:szCs w:val="24"/>
              </w:rPr>
              <w:t>n</w:t>
            </w:r>
            <w:r w:rsidRPr="00E7567E">
              <w:rPr>
                <w:sz w:val="24"/>
                <w:szCs w:val="24"/>
              </w:rPr>
              <w:t>iebezpieczne</w:t>
            </w:r>
          </w:p>
        </w:tc>
      </w:tr>
      <w:tr w:rsidR="00E7567E" w:rsidRPr="00601A27" w14:paraId="77B139C7" w14:textId="77777777">
        <w:tc>
          <w:tcPr>
            <w:tcW w:w="3200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59986F3F" w14:textId="196439A6" w:rsidR="00E7567E" w:rsidRPr="00601A27" w:rsidRDefault="00E7567E">
            <w:pPr>
              <w:rPr>
                <w:sz w:val="24"/>
                <w:szCs w:val="24"/>
              </w:rPr>
            </w:pPr>
            <w:r w:rsidRPr="00E7567E">
              <w:rPr>
                <w:sz w:val="24"/>
                <w:szCs w:val="24"/>
              </w:rPr>
              <w:t>454</w:t>
            </w:r>
            <w:r w:rsidR="00F941BC">
              <w:rPr>
                <w:sz w:val="24"/>
                <w:szCs w:val="24"/>
              </w:rPr>
              <w:t>0</w:t>
            </w:r>
            <w:r w:rsidRPr="00E7567E">
              <w:rPr>
                <w:sz w:val="24"/>
                <w:szCs w:val="24"/>
              </w:rPr>
              <w:t>0000-</w:t>
            </w:r>
            <w:r w:rsidR="003265D6">
              <w:rPr>
                <w:sz w:val="24"/>
                <w:szCs w:val="24"/>
              </w:rPr>
              <w:t>1</w:t>
            </w:r>
          </w:p>
        </w:tc>
        <w:tc>
          <w:tcPr>
            <w:tcW w:w="6300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47F0B088" w14:textId="5443535F" w:rsidR="00E7567E" w:rsidRPr="00601A27" w:rsidRDefault="00E7567E">
            <w:pPr>
              <w:rPr>
                <w:sz w:val="24"/>
                <w:szCs w:val="24"/>
              </w:rPr>
            </w:pPr>
            <w:r w:rsidRPr="00E7567E">
              <w:rPr>
                <w:sz w:val="24"/>
                <w:szCs w:val="24"/>
              </w:rPr>
              <w:t>Roboty wykończeniowe w zakresie obiektów budowlanych</w:t>
            </w:r>
          </w:p>
        </w:tc>
      </w:tr>
      <w:tr w:rsidR="00E7567E" w:rsidRPr="00601A27" w14:paraId="4E261243" w14:textId="77777777">
        <w:tc>
          <w:tcPr>
            <w:tcW w:w="3200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1C8BEBF2" w14:textId="363374ED" w:rsidR="00E7567E" w:rsidRPr="00601A27" w:rsidRDefault="00E7567E">
            <w:pPr>
              <w:rPr>
                <w:sz w:val="24"/>
                <w:szCs w:val="24"/>
              </w:rPr>
            </w:pPr>
            <w:r w:rsidRPr="00E7567E">
              <w:rPr>
                <w:sz w:val="24"/>
                <w:szCs w:val="24"/>
              </w:rPr>
              <w:t>45111300-1</w:t>
            </w:r>
          </w:p>
        </w:tc>
        <w:tc>
          <w:tcPr>
            <w:tcW w:w="6300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3EE7654D" w14:textId="60EAEBB1" w:rsidR="00E7567E" w:rsidRPr="00601A27" w:rsidRDefault="00E7567E">
            <w:pPr>
              <w:rPr>
                <w:sz w:val="24"/>
                <w:szCs w:val="24"/>
              </w:rPr>
            </w:pPr>
            <w:r w:rsidRPr="00E7567E">
              <w:rPr>
                <w:sz w:val="24"/>
                <w:szCs w:val="24"/>
              </w:rPr>
              <w:t>Roboty rozbiórkowe</w:t>
            </w:r>
          </w:p>
        </w:tc>
      </w:tr>
      <w:tr w:rsidR="00601A27" w:rsidRPr="00601A27" w14:paraId="5BF68653" w14:textId="77777777">
        <w:tc>
          <w:tcPr>
            <w:tcW w:w="3200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57BFD1E2" w14:textId="77777777" w:rsidR="000B0B0D" w:rsidRPr="00601A27" w:rsidRDefault="000F66F2">
            <w:pPr>
              <w:rPr>
                <w:sz w:val="24"/>
                <w:szCs w:val="24"/>
              </w:rPr>
            </w:pPr>
            <w:bookmarkStart w:id="0" w:name="_Hlk237342631"/>
            <w:r w:rsidRPr="00601A27">
              <w:rPr>
                <w:sz w:val="24"/>
                <w:szCs w:val="24"/>
              </w:rPr>
              <w:t>44221000-5</w:t>
            </w:r>
            <w:bookmarkEnd w:id="0"/>
          </w:p>
        </w:tc>
        <w:tc>
          <w:tcPr>
            <w:tcW w:w="6300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74E3A324" w14:textId="77777777" w:rsidR="000B0B0D" w:rsidRPr="00601A27" w:rsidRDefault="000F66F2">
            <w:pPr>
              <w:rPr>
                <w:sz w:val="24"/>
                <w:szCs w:val="24"/>
              </w:rPr>
            </w:pPr>
            <w:bookmarkStart w:id="1" w:name="_Hlk237342648"/>
            <w:r w:rsidRPr="00601A27">
              <w:rPr>
                <w:sz w:val="24"/>
                <w:szCs w:val="24"/>
              </w:rPr>
              <w:t>Okna, drzwi i podobne elementy</w:t>
            </w:r>
            <w:bookmarkEnd w:id="1"/>
          </w:p>
        </w:tc>
      </w:tr>
      <w:tr w:rsidR="00601A27" w:rsidRPr="00601A27" w14:paraId="11A39161" w14:textId="77777777">
        <w:tc>
          <w:tcPr>
            <w:tcW w:w="3200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1B8C0DDF" w14:textId="77777777" w:rsidR="000B0B0D" w:rsidRPr="00601A27" w:rsidRDefault="000F66F2">
            <w:pPr>
              <w:rPr>
                <w:sz w:val="24"/>
                <w:szCs w:val="24"/>
              </w:rPr>
            </w:pPr>
            <w:bookmarkStart w:id="2" w:name="_Hlk237342680"/>
            <w:r w:rsidRPr="00601A27">
              <w:rPr>
                <w:sz w:val="24"/>
                <w:szCs w:val="24"/>
              </w:rPr>
              <w:t>45262500-6</w:t>
            </w:r>
            <w:bookmarkEnd w:id="2"/>
          </w:p>
        </w:tc>
        <w:tc>
          <w:tcPr>
            <w:tcW w:w="6300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66FCF72E" w14:textId="77777777" w:rsidR="000B0B0D" w:rsidRPr="00601A27" w:rsidRDefault="000F66F2">
            <w:pPr>
              <w:rPr>
                <w:sz w:val="24"/>
                <w:szCs w:val="24"/>
              </w:rPr>
            </w:pPr>
            <w:bookmarkStart w:id="3" w:name="_Hlk237342699"/>
            <w:r w:rsidRPr="00601A27">
              <w:rPr>
                <w:sz w:val="24"/>
                <w:szCs w:val="24"/>
              </w:rPr>
              <w:t>Roboty murarskie i murowe</w:t>
            </w:r>
            <w:bookmarkEnd w:id="3"/>
          </w:p>
        </w:tc>
      </w:tr>
      <w:tr w:rsidR="00601A27" w:rsidRPr="00601A27" w14:paraId="495763D5" w14:textId="77777777">
        <w:tc>
          <w:tcPr>
            <w:tcW w:w="3200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4B0CFEC5" w14:textId="77777777" w:rsidR="000B0B0D" w:rsidRPr="00601A27" w:rsidRDefault="000F66F2">
            <w:pPr>
              <w:rPr>
                <w:sz w:val="24"/>
                <w:szCs w:val="24"/>
              </w:rPr>
            </w:pPr>
            <w:r w:rsidRPr="00601A27">
              <w:rPr>
                <w:sz w:val="24"/>
                <w:szCs w:val="24"/>
              </w:rPr>
              <w:t>45410000-4</w:t>
            </w:r>
          </w:p>
        </w:tc>
        <w:tc>
          <w:tcPr>
            <w:tcW w:w="6300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4C969ED0" w14:textId="19FCDBBD" w:rsidR="000B0B0D" w:rsidRPr="00601A27" w:rsidRDefault="00E756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Roboty tynkarskie</w:t>
            </w:r>
          </w:p>
        </w:tc>
      </w:tr>
      <w:tr w:rsidR="000B0B0D" w:rsidRPr="00601A27" w14:paraId="1D942823" w14:textId="77777777">
        <w:tc>
          <w:tcPr>
            <w:tcW w:w="3200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389DCD27" w14:textId="77777777" w:rsidR="000B0B0D" w:rsidRPr="00601A27" w:rsidRDefault="000F66F2">
            <w:pPr>
              <w:rPr>
                <w:sz w:val="24"/>
                <w:szCs w:val="24"/>
              </w:rPr>
            </w:pPr>
            <w:bookmarkStart w:id="4" w:name="_Hlk237342718"/>
            <w:r w:rsidRPr="00601A27">
              <w:rPr>
                <w:sz w:val="24"/>
                <w:szCs w:val="24"/>
              </w:rPr>
              <w:t>90500000-2</w:t>
            </w:r>
            <w:bookmarkEnd w:id="4"/>
          </w:p>
        </w:tc>
        <w:tc>
          <w:tcPr>
            <w:tcW w:w="6300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18D424CA" w14:textId="77777777" w:rsidR="000B0B0D" w:rsidRPr="00601A27" w:rsidRDefault="000F66F2">
            <w:pPr>
              <w:rPr>
                <w:sz w:val="24"/>
                <w:szCs w:val="24"/>
              </w:rPr>
            </w:pPr>
            <w:bookmarkStart w:id="5" w:name="_Hlk237342732"/>
            <w:r w:rsidRPr="00601A27">
              <w:rPr>
                <w:sz w:val="24"/>
                <w:szCs w:val="24"/>
              </w:rPr>
              <w:t>Usługi związane z odpadami (dot. utylizacji zdemontowanej stolarki i gruzu)</w:t>
            </w:r>
            <w:bookmarkEnd w:id="5"/>
          </w:p>
        </w:tc>
      </w:tr>
    </w:tbl>
    <w:p w14:paraId="0CD3A1D0" w14:textId="77777777" w:rsidR="000B0B0D" w:rsidRPr="00601A27" w:rsidRDefault="000F66F2">
      <w:pPr>
        <w:pStyle w:val="Nagwek1"/>
        <w:spacing w:before="320" w:after="160"/>
        <w:rPr>
          <w:color w:val="auto"/>
          <w:sz w:val="24"/>
          <w:szCs w:val="24"/>
        </w:rPr>
      </w:pPr>
      <w:r w:rsidRPr="00601A27">
        <w:rPr>
          <w:color w:val="auto"/>
          <w:sz w:val="24"/>
          <w:szCs w:val="24"/>
        </w:rPr>
        <w:t>4. Informacje ogólne o inwestycji</w:t>
      </w:r>
    </w:p>
    <w:p w14:paraId="2DF365B5" w14:textId="77777777" w:rsidR="000B0B0D" w:rsidRPr="00601A27" w:rsidRDefault="000F66F2">
      <w:pPr>
        <w:pStyle w:val="Akapitzlist"/>
        <w:numPr>
          <w:ilvl w:val="0"/>
          <w:numId w:val="2"/>
        </w:numPr>
        <w:spacing w:after="90"/>
        <w:rPr>
          <w:sz w:val="24"/>
          <w:szCs w:val="24"/>
        </w:rPr>
      </w:pPr>
      <w:r w:rsidRPr="00601A27">
        <w:rPr>
          <w:sz w:val="24"/>
          <w:szCs w:val="24"/>
        </w:rPr>
        <w:t>Obiekt: Sąd Okręgowy – budynek zabytkowy.</w:t>
      </w:r>
    </w:p>
    <w:p w14:paraId="6D918C9F" w14:textId="77777777" w:rsidR="000B0B0D" w:rsidRPr="00601A27" w:rsidRDefault="000F66F2">
      <w:pPr>
        <w:pStyle w:val="Akapitzlist"/>
        <w:numPr>
          <w:ilvl w:val="0"/>
          <w:numId w:val="2"/>
        </w:numPr>
        <w:spacing w:after="90"/>
        <w:rPr>
          <w:sz w:val="24"/>
          <w:szCs w:val="24"/>
        </w:rPr>
      </w:pPr>
      <w:r w:rsidRPr="00601A27">
        <w:rPr>
          <w:sz w:val="24"/>
          <w:szCs w:val="24"/>
        </w:rPr>
        <w:t>Lokalizacja robót: ul. Mieszka I 33, 66-400 Gorzów Wielkopolski.</w:t>
      </w:r>
    </w:p>
    <w:p w14:paraId="03CC8EA0" w14:textId="77777777" w:rsidR="000B0B0D" w:rsidRPr="00601A27" w:rsidRDefault="000F66F2">
      <w:pPr>
        <w:pStyle w:val="Akapitzlist"/>
        <w:numPr>
          <w:ilvl w:val="0"/>
          <w:numId w:val="2"/>
        </w:numPr>
        <w:spacing w:after="90"/>
        <w:rPr>
          <w:sz w:val="24"/>
          <w:szCs w:val="24"/>
        </w:rPr>
      </w:pPr>
      <w:r w:rsidRPr="00601A27">
        <w:rPr>
          <w:sz w:val="24"/>
          <w:szCs w:val="24"/>
        </w:rPr>
        <w:t>Charakterystyka obiektu: budynek historyczny wykonany z czerwonej cegły, objęty ścisłym nadzorem Miejskiego/Wojewódzkiego Konserwatora Zabytków.</w:t>
      </w:r>
    </w:p>
    <w:p w14:paraId="5988421A" w14:textId="77777777" w:rsidR="000B0B0D" w:rsidRPr="00601A27" w:rsidRDefault="000F66F2">
      <w:pPr>
        <w:pStyle w:val="Nagwek1"/>
        <w:spacing w:before="320" w:after="160"/>
        <w:rPr>
          <w:color w:val="auto"/>
          <w:sz w:val="24"/>
          <w:szCs w:val="24"/>
        </w:rPr>
      </w:pPr>
      <w:r w:rsidRPr="00601A27">
        <w:rPr>
          <w:color w:val="auto"/>
          <w:sz w:val="24"/>
          <w:szCs w:val="24"/>
        </w:rPr>
        <w:t>5. Zakres robót demontażowych i budowlanych</w:t>
      </w:r>
    </w:p>
    <w:p w14:paraId="5B5CBF34" w14:textId="77777777" w:rsidR="000B0B0D" w:rsidRPr="00601A27" w:rsidRDefault="000F66F2">
      <w:pPr>
        <w:spacing w:after="140"/>
        <w:rPr>
          <w:sz w:val="24"/>
          <w:szCs w:val="24"/>
        </w:rPr>
      </w:pPr>
      <w:r w:rsidRPr="00601A27">
        <w:rPr>
          <w:sz w:val="24"/>
          <w:szCs w:val="24"/>
        </w:rPr>
        <w:t>Wykonawca jest zobowiązany do przeprowadzenia prac ze szczególną ostrożnością, mając na uwadze historyczny charakter fasady. Zakres zamówienia obejmuje w szczególności:</w:t>
      </w:r>
    </w:p>
    <w:p w14:paraId="10200CFA" w14:textId="77777777" w:rsidR="000B0B0D" w:rsidRPr="00601A27" w:rsidRDefault="000F66F2">
      <w:pPr>
        <w:pStyle w:val="Akapitzlist"/>
        <w:numPr>
          <w:ilvl w:val="0"/>
          <w:numId w:val="2"/>
        </w:numPr>
        <w:spacing w:after="90"/>
        <w:rPr>
          <w:sz w:val="24"/>
          <w:szCs w:val="24"/>
        </w:rPr>
      </w:pPr>
      <w:r w:rsidRPr="00601A27">
        <w:rPr>
          <w:sz w:val="24"/>
          <w:szCs w:val="24"/>
        </w:rPr>
        <w:lastRenderedPageBreak/>
        <w:t>demontaż istniejącej stolarki okiennej bez naruszania struktury nośnej muru z czerwonej cegły – zakaz stosowania ciężkiego sprzętu udarowego mogącego uszkodzić lico cegły;</w:t>
      </w:r>
    </w:p>
    <w:p w14:paraId="389E998E" w14:textId="77777777" w:rsidR="000B0B0D" w:rsidRPr="00601A27" w:rsidRDefault="000F66F2">
      <w:pPr>
        <w:pStyle w:val="Akapitzlist"/>
        <w:numPr>
          <w:ilvl w:val="0"/>
          <w:numId w:val="2"/>
        </w:numPr>
        <w:spacing w:after="90"/>
        <w:rPr>
          <w:sz w:val="24"/>
          <w:szCs w:val="24"/>
        </w:rPr>
      </w:pPr>
      <w:r w:rsidRPr="00601A27">
        <w:rPr>
          <w:sz w:val="24"/>
          <w:szCs w:val="24"/>
        </w:rPr>
        <w:t>dostawę i montaż nowej stolarki okiennej wraz z pełną obróbką tynkarską i murarską (wewnętrzną i zewnętrzną); obróbka zewnętrzna musi zachować estetykę i wytyczne konserwatorskie dla elewacji z czerwonej cegły;</w:t>
      </w:r>
    </w:p>
    <w:p w14:paraId="3775A20C" w14:textId="350F80E6" w:rsidR="000B0B0D" w:rsidRPr="003D4C39" w:rsidRDefault="000F66F2" w:rsidP="003D4C39">
      <w:pPr>
        <w:pStyle w:val="Akapitzlist"/>
        <w:numPr>
          <w:ilvl w:val="0"/>
          <w:numId w:val="2"/>
        </w:numPr>
        <w:spacing w:after="90"/>
        <w:rPr>
          <w:sz w:val="24"/>
          <w:szCs w:val="24"/>
        </w:rPr>
      </w:pPr>
      <w:r w:rsidRPr="00601A27">
        <w:rPr>
          <w:sz w:val="24"/>
          <w:szCs w:val="24"/>
        </w:rPr>
        <w:t xml:space="preserve">demontaż starych parapetów wewnętrznych z płyty meblowej oraz montaż nowych parapetów z płyty meblowej: </w:t>
      </w:r>
      <w:r w:rsidR="003D4C39">
        <w:rPr>
          <w:sz w:val="24"/>
          <w:szCs w:val="24"/>
        </w:rPr>
        <w:t>20</w:t>
      </w:r>
      <w:r w:rsidRPr="00601A27">
        <w:rPr>
          <w:sz w:val="24"/>
          <w:szCs w:val="24"/>
        </w:rPr>
        <w:t xml:space="preserve"> szt. </w:t>
      </w:r>
      <w:r w:rsidR="007042B4" w:rsidRPr="007042B4">
        <w:rPr>
          <w:sz w:val="24"/>
          <w:szCs w:val="24"/>
        </w:rPr>
        <w:t>o dł. ok. 1200-1300 mm</w:t>
      </w:r>
      <w:r w:rsidR="00E57F7A">
        <w:rPr>
          <w:sz w:val="24"/>
          <w:szCs w:val="24"/>
        </w:rPr>
        <w:t>,</w:t>
      </w:r>
      <w:r w:rsidR="007042B4" w:rsidRPr="007042B4">
        <w:rPr>
          <w:sz w:val="24"/>
          <w:szCs w:val="24"/>
        </w:rPr>
        <w:t xml:space="preserve"> szer. 250-480</w:t>
      </w:r>
      <w:r w:rsidR="00E57F7A">
        <w:rPr>
          <w:sz w:val="24"/>
          <w:szCs w:val="24"/>
        </w:rPr>
        <w:t xml:space="preserve"> </w:t>
      </w:r>
      <w:r w:rsidR="007042B4" w:rsidRPr="007042B4">
        <w:rPr>
          <w:sz w:val="24"/>
          <w:szCs w:val="24"/>
        </w:rPr>
        <w:t>mm</w:t>
      </w:r>
      <w:r w:rsidR="00E57F7A">
        <w:rPr>
          <w:sz w:val="24"/>
          <w:szCs w:val="24"/>
        </w:rPr>
        <w:t>,</w:t>
      </w:r>
      <w:r w:rsidR="007042B4" w:rsidRPr="007042B4">
        <w:rPr>
          <w:sz w:val="24"/>
          <w:szCs w:val="24"/>
        </w:rPr>
        <w:t xml:space="preserve"> gr.</w:t>
      </w:r>
      <w:r w:rsidR="00E57F7A">
        <w:rPr>
          <w:sz w:val="24"/>
          <w:szCs w:val="24"/>
        </w:rPr>
        <w:t xml:space="preserve"> ok. </w:t>
      </w:r>
      <w:r w:rsidR="007042B4" w:rsidRPr="007042B4">
        <w:rPr>
          <w:sz w:val="24"/>
          <w:szCs w:val="24"/>
        </w:rPr>
        <w:t>30mm</w:t>
      </w:r>
    </w:p>
    <w:p w14:paraId="36D66872" w14:textId="77777777" w:rsidR="000B0B0D" w:rsidRPr="00601A27" w:rsidRDefault="000F66F2">
      <w:pPr>
        <w:pStyle w:val="Akapitzlist"/>
        <w:numPr>
          <w:ilvl w:val="0"/>
          <w:numId w:val="2"/>
        </w:numPr>
        <w:spacing w:after="90"/>
        <w:rPr>
          <w:sz w:val="24"/>
          <w:szCs w:val="24"/>
        </w:rPr>
      </w:pPr>
      <w:r w:rsidRPr="00601A27">
        <w:rPr>
          <w:sz w:val="24"/>
          <w:szCs w:val="24"/>
        </w:rPr>
        <w:t>wywóz i utylizację zdemontowanej stolarki oraz gruzu budowlanego zgodnie z obowiązującymi przepisami o odpadach, potwierdzone Kartą Przekazania Odpadu;</w:t>
      </w:r>
    </w:p>
    <w:p w14:paraId="5A71BF32" w14:textId="77777777" w:rsidR="000B0B0D" w:rsidRPr="00601A27" w:rsidRDefault="000F66F2">
      <w:pPr>
        <w:pStyle w:val="Akapitzlist"/>
        <w:numPr>
          <w:ilvl w:val="0"/>
          <w:numId w:val="2"/>
        </w:numPr>
        <w:spacing w:after="90"/>
        <w:rPr>
          <w:sz w:val="24"/>
          <w:szCs w:val="24"/>
        </w:rPr>
      </w:pPr>
      <w:r w:rsidRPr="00601A27">
        <w:rPr>
          <w:sz w:val="24"/>
          <w:szCs w:val="24"/>
        </w:rPr>
        <w:t>uporządkowanie terenu robót oraz pomieszczeń wewnętrznych po zakończeniu montażu.</w:t>
      </w:r>
    </w:p>
    <w:p w14:paraId="58C0BC93" w14:textId="77777777" w:rsidR="000B0B0D" w:rsidRPr="00601A27" w:rsidRDefault="000F66F2">
      <w:pPr>
        <w:pStyle w:val="Nagwek1"/>
        <w:spacing w:before="320" w:after="160"/>
        <w:rPr>
          <w:color w:val="auto"/>
          <w:sz w:val="24"/>
          <w:szCs w:val="24"/>
        </w:rPr>
      </w:pPr>
      <w:r w:rsidRPr="00601A27">
        <w:rPr>
          <w:color w:val="auto"/>
          <w:sz w:val="24"/>
          <w:szCs w:val="24"/>
        </w:rPr>
        <w:t>6. Wytyczne i restrykcje konserwatorskie</w:t>
      </w:r>
    </w:p>
    <w:p w14:paraId="750F4451" w14:textId="02C9FDBB" w:rsidR="000B0B0D" w:rsidRPr="00601A27" w:rsidRDefault="000F66F2">
      <w:pPr>
        <w:spacing w:after="140"/>
        <w:rPr>
          <w:sz w:val="24"/>
          <w:szCs w:val="24"/>
        </w:rPr>
      </w:pPr>
      <w:r w:rsidRPr="00601A27">
        <w:rPr>
          <w:b/>
          <w:bCs/>
          <w:sz w:val="24"/>
          <w:szCs w:val="24"/>
        </w:rPr>
        <w:t xml:space="preserve">UWAGA: </w:t>
      </w:r>
      <w:r w:rsidR="003D4C39" w:rsidRPr="003D4C39">
        <w:rPr>
          <w:b/>
          <w:bCs/>
          <w:sz w:val="24"/>
          <w:szCs w:val="24"/>
        </w:rPr>
        <w:t>Z uwagi na to, że budynek podlega konserwatorowi zabytków, wszystkie prace muszą przebiegać zgodnie z wydaną przez niego decyzją. Decyzja ta nakłada obowiązek zachowania dotychczasowego kształtu okien oraz układu szprosów, z zachowaniem przepisów ustawy z dnia 23 lipca 2003 r. o ochronie zabytków i opiece nad zabytkami.</w:t>
      </w:r>
    </w:p>
    <w:p w14:paraId="65BCCD5C" w14:textId="77777777" w:rsidR="000B0B0D" w:rsidRPr="00601A27" w:rsidRDefault="000F66F2">
      <w:pPr>
        <w:pStyle w:val="Akapitzlist"/>
        <w:numPr>
          <w:ilvl w:val="0"/>
          <w:numId w:val="2"/>
        </w:numPr>
        <w:spacing w:after="90"/>
        <w:rPr>
          <w:sz w:val="24"/>
          <w:szCs w:val="24"/>
        </w:rPr>
      </w:pPr>
      <w:r w:rsidRPr="00601A27">
        <w:rPr>
          <w:sz w:val="24"/>
          <w:szCs w:val="24"/>
        </w:rPr>
        <w:t xml:space="preserve">Stolarka okienna nie jest standardowa – okna posiadają zwieńczenie w formie </w:t>
      </w:r>
      <w:r w:rsidRPr="003D4C39">
        <w:rPr>
          <w:sz w:val="24"/>
          <w:szCs w:val="24"/>
        </w:rPr>
        <w:t>łuku (zgodnie z załączonym rysunkiem technicznym)</w:t>
      </w:r>
      <w:r w:rsidRPr="00730643">
        <w:rPr>
          <w:color w:val="FF0000"/>
          <w:sz w:val="24"/>
          <w:szCs w:val="24"/>
        </w:rPr>
        <w:t xml:space="preserve"> </w:t>
      </w:r>
      <w:r w:rsidRPr="00601A27">
        <w:rPr>
          <w:sz w:val="24"/>
          <w:szCs w:val="24"/>
        </w:rPr>
        <w:t>i muszą zachowywać historyczny podział kwater.</w:t>
      </w:r>
    </w:p>
    <w:p w14:paraId="171F3F08" w14:textId="77777777" w:rsidR="000B0B0D" w:rsidRPr="00601A27" w:rsidRDefault="000F66F2">
      <w:pPr>
        <w:pStyle w:val="Akapitzlist"/>
        <w:numPr>
          <w:ilvl w:val="0"/>
          <w:numId w:val="2"/>
        </w:numPr>
        <w:spacing w:after="90"/>
        <w:rPr>
          <w:sz w:val="24"/>
          <w:szCs w:val="24"/>
        </w:rPr>
      </w:pPr>
      <w:r w:rsidRPr="00601A27">
        <w:rPr>
          <w:sz w:val="24"/>
          <w:szCs w:val="24"/>
        </w:rPr>
        <w:t>Kolorystyka, szerokość profili oraz układ szprosów podlegają bezpośredniej akceptacji nadzoru konserwatorskiego przed przystąpieniem do produkcji.</w:t>
      </w:r>
    </w:p>
    <w:p w14:paraId="24C1CC02" w14:textId="77777777" w:rsidR="000B0B0D" w:rsidRPr="00601A27" w:rsidRDefault="000F66F2">
      <w:pPr>
        <w:pStyle w:val="Akapitzlist"/>
        <w:numPr>
          <w:ilvl w:val="0"/>
          <w:numId w:val="2"/>
        </w:numPr>
        <w:spacing w:after="90"/>
        <w:rPr>
          <w:sz w:val="24"/>
          <w:szCs w:val="24"/>
        </w:rPr>
      </w:pPr>
      <w:r w:rsidRPr="00601A27">
        <w:rPr>
          <w:sz w:val="24"/>
          <w:szCs w:val="24"/>
        </w:rPr>
        <w:t>Zabrania się jakiejkolwiek ingerencji w historyczne otwory okienne (powiększanie, zmiana geometrii łuku).</w:t>
      </w:r>
    </w:p>
    <w:p w14:paraId="43DA444E" w14:textId="087FC41E" w:rsidR="000B0B0D" w:rsidRPr="004C4B85" w:rsidRDefault="000F66F2" w:rsidP="004C4B85">
      <w:pPr>
        <w:pStyle w:val="Akapitzlist"/>
        <w:numPr>
          <w:ilvl w:val="0"/>
          <w:numId w:val="2"/>
        </w:numPr>
        <w:spacing w:after="90"/>
        <w:rPr>
          <w:sz w:val="24"/>
          <w:szCs w:val="24"/>
        </w:rPr>
      </w:pPr>
      <w:r w:rsidRPr="00601A27">
        <w:rPr>
          <w:sz w:val="24"/>
          <w:szCs w:val="24"/>
        </w:rPr>
        <w:t>Wykonawca zobowiązany jest umożliwić przedstawicielowi konserwatora zabytków bieżący nadzór nad przebiegiem prac.</w:t>
      </w:r>
    </w:p>
    <w:p w14:paraId="3F82C535" w14:textId="3A9D191B" w:rsidR="000B0B0D" w:rsidRPr="00601A27" w:rsidRDefault="004C4B85">
      <w:pPr>
        <w:pStyle w:val="Nagwek1"/>
        <w:spacing w:before="320" w:after="160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7</w:t>
      </w:r>
      <w:r w:rsidR="000F66F2" w:rsidRPr="00601A27">
        <w:rPr>
          <w:color w:val="auto"/>
          <w:sz w:val="24"/>
          <w:szCs w:val="24"/>
        </w:rPr>
        <w:t>. Wizja lokalna i obmiary</w:t>
      </w:r>
    </w:p>
    <w:p w14:paraId="16D45CFF" w14:textId="77777777" w:rsidR="000B0B0D" w:rsidRPr="00387431" w:rsidRDefault="000F66F2">
      <w:pPr>
        <w:pStyle w:val="Akapitzlist"/>
        <w:numPr>
          <w:ilvl w:val="0"/>
          <w:numId w:val="2"/>
        </w:numPr>
        <w:spacing w:after="90"/>
        <w:rPr>
          <w:b/>
          <w:sz w:val="24"/>
          <w:szCs w:val="24"/>
        </w:rPr>
      </w:pPr>
      <w:r w:rsidRPr="00387431">
        <w:rPr>
          <w:b/>
          <w:sz w:val="24"/>
          <w:szCs w:val="24"/>
        </w:rPr>
        <w:t>Wykonawca przed przystąpieniem do produkcji stolarki musi dokonać własnych obmiarów z natury wszystkich otworów okiennych.</w:t>
      </w:r>
    </w:p>
    <w:p w14:paraId="42956F9E" w14:textId="1973301F" w:rsidR="00A47B73" w:rsidRPr="00A47B73" w:rsidRDefault="00A47B73" w:rsidP="00A47B73">
      <w:pPr>
        <w:pStyle w:val="NormalnyWeb"/>
        <w:spacing w:line="240" w:lineRule="auto"/>
        <w:rPr>
          <w:bCs/>
          <w:shd w:val="clear" w:color="auto" w:fill="FFFFFF"/>
        </w:rPr>
      </w:pPr>
      <w:r w:rsidRPr="00A47B73">
        <w:rPr>
          <w:bCs/>
          <w:shd w:val="clear" w:color="auto" w:fill="FFFFFF"/>
        </w:rPr>
        <w:t>Zamawiający umożliwia przeprowadzenie wizji lokalnej. W sprawie ustalenia dogodnego terminu przeprowadzenia wizji lokalnej należy skontaktować się z Panem Jackiem Bandura pod nr tel. 95-725-67-09</w:t>
      </w:r>
    </w:p>
    <w:p w14:paraId="63C38A67" w14:textId="1AEC1A48" w:rsidR="000B0B0D" w:rsidRPr="00601A27" w:rsidRDefault="004C4B85">
      <w:pPr>
        <w:pStyle w:val="Nagwek1"/>
        <w:spacing w:before="320" w:after="160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8</w:t>
      </w:r>
      <w:r w:rsidR="000F66F2" w:rsidRPr="00601A27">
        <w:rPr>
          <w:color w:val="auto"/>
          <w:sz w:val="24"/>
          <w:szCs w:val="24"/>
        </w:rPr>
        <w:t>. Specyfikacja techniczna nowej stolarki okiennej</w:t>
      </w:r>
    </w:p>
    <w:p w14:paraId="5FA18A93" w14:textId="77777777" w:rsidR="000B0B0D" w:rsidRPr="00601A27" w:rsidRDefault="000F66F2">
      <w:pPr>
        <w:spacing w:after="140"/>
        <w:rPr>
          <w:sz w:val="24"/>
          <w:szCs w:val="24"/>
        </w:rPr>
      </w:pPr>
      <w:r w:rsidRPr="00601A27">
        <w:rPr>
          <w:sz w:val="24"/>
          <w:szCs w:val="24"/>
        </w:rPr>
        <w:t>Zgodnie z dokonaną kalkulacją stolarka musi spełniać poniższe parametry lub stanowić rozwiązanie równoważne, zaakceptowane przez Zamawiającego i Konserwatora Zabytków.</w:t>
      </w:r>
    </w:p>
    <w:p w14:paraId="0A382B9C" w14:textId="19FC3776" w:rsidR="007042B4" w:rsidRPr="00E57F7A" w:rsidRDefault="004C4B85">
      <w:pPr>
        <w:pStyle w:val="Nagwek2"/>
        <w:spacing w:before="240" w:after="120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8</w:t>
      </w:r>
      <w:r w:rsidR="000F66F2" w:rsidRPr="00601A27">
        <w:rPr>
          <w:color w:val="auto"/>
          <w:sz w:val="24"/>
          <w:szCs w:val="24"/>
        </w:rPr>
        <w:t>.1</w:t>
      </w:r>
      <w:r w:rsidR="000F66F2" w:rsidRPr="00E57F7A">
        <w:rPr>
          <w:color w:val="auto"/>
          <w:sz w:val="24"/>
          <w:szCs w:val="24"/>
        </w:rPr>
        <w:t xml:space="preserve">. </w:t>
      </w:r>
      <w:r w:rsidR="007042B4" w:rsidRPr="00E57F7A">
        <w:rPr>
          <w:color w:val="auto"/>
          <w:sz w:val="24"/>
          <w:szCs w:val="24"/>
        </w:rPr>
        <w:t xml:space="preserve">Okna typu A – 20 szt. </w:t>
      </w:r>
      <w:r w:rsidR="007042B4" w:rsidRPr="00601A27">
        <w:rPr>
          <w:color w:val="auto"/>
          <w:sz w:val="24"/>
          <w:szCs w:val="24"/>
        </w:rPr>
        <w:t>wymiary przybliżone 1200 mm x 2300 mm</w:t>
      </w:r>
      <w:r w:rsidR="007042B4">
        <w:rPr>
          <w:color w:val="FF0000"/>
          <w:sz w:val="24"/>
          <w:szCs w:val="24"/>
        </w:rPr>
        <w:t xml:space="preserve"> </w:t>
      </w:r>
      <w:r w:rsidR="007042B4" w:rsidRPr="00E57F7A">
        <w:rPr>
          <w:color w:val="auto"/>
          <w:sz w:val="24"/>
          <w:szCs w:val="24"/>
        </w:rPr>
        <w:t xml:space="preserve">z tego: </w:t>
      </w:r>
    </w:p>
    <w:p w14:paraId="62EAC266" w14:textId="2ED0D0DF" w:rsidR="007042B4" w:rsidRPr="00E57F7A" w:rsidRDefault="007042B4">
      <w:pPr>
        <w:pStyle w:val="Nagwek2"/>
        <w:spacing w:before="240" w:after="120"/>
        <w:rPr>
          <w:color w:val="auto"/>
          <w:sz w:val="24"/>
          <w:szCs w:val="24"/>
        </w:rPr>
      </w:pPr>
      <w:r w:rsidRPr="00E57F7A">
        <w:rPr>
          <w:color w:val="auto"/>
          <w:sz w:val="24"/>
          <w:szCs w:val="24"/>
        </w:rPr>
        <w:t xml:space="preserve">Okno Lewe 8 szt. </w:t>
      </w:r>
    </w:p>
    <w:p w14:paraId="534E1E97" w14:textId="50C1D72B" w:rsidR="000B0B0D" w:rsidRDefault="007042B4">
      <w:pPr>
        <w:pStyle w:val="Nagwek2"/>
        <w:spacing w:before="240" w:after="120"/>
        <w:rPr>
          <w:color w:val="auto"/>
          <w:sz w:val="24"/>
          <w:szCs w:val="24"/>
        </w:rPr>
      </w:pPr>
      <w:r w:rsidRPr="00E57F7A">
        <w:rPr>
          <w:color w:val="auto"/>
          <w:sz w:val="24"/>
          <w:szCs w:val="24"/>
        </w:rPr>
        <w:t xml:space="preserve">Okno Prawe 12 szt. </w:t>
      </w:r>
    </w:p>
    <w:p w14:paraId="37685EBE" w14:textId="77777777" w:rsidR="000B6410" w:rsidRPr="00E57F7A" w:rsidRDefault="000B6410">
      <w:pPr>
        <w:pStyle w:val="Nagwek2"/>
        <w:spacing w:before="240" w:after="120"/>
        <w:rPr>
          <w:color w:val="auto"/>
          <w:sz w:val="24"/>
          <w:szCs w:val="24"/>
        </w:rPr>
      </w:pPr>
    </w:p>
    <w:tbl>
      <w:tblPr>
        <w:tblW w:w="9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00"/>
        <w:gridCol w:w="6300"/>
      </w:tblGrid>
      <w:tr w:rsidR="00601A27" w:rsidRPr="00601A27" w14:paraId="312415F9" w14:textId="77777777">
        <w:tc>
          <w:tcPr>
            <w:tcW w:w="3200" w:type="dxa"/>
            <w:shd w:val="clear" w:color="auto" w:fill="D9D9D9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76F863FD" w14:textId="77777777" w:rsidR="000B0B0D" w:rsidRPr="00601A27" w:rsidRDefault="000F66F2">
            <w:pPr>
              <w:rPr>
                <w:sz w:val="24"/>
                <w:szCs w:val="24"/>
              </w:rPr>
            </w:pPr>
            <w:r w:rsidRPr="00601A27">
              <w:rPr>
                <w:b/>
                <w:bCs/>
                <w:sz w:val="24"/>
                <w:szCs w:val="24"/>
              </w:rPr>
              <w:t>Parametr</w:t>
            </w:r>
            <w:bookmarkStart w:id="6" w:name="_GoBack"/>
            <w:bookmarkEnd w:id="6"/>
          </w:p>
        </w:tc>
        <w:tc>
          <w:tcPr>
            <w:tcW w:w="6300" w:type="dxa"/>
            <w:shd w:val="clear" w:color="auto" w:fill="D9D9D9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3220D8A6" w14:textId="77777777" w:rsidR="000B0B0D" w:rsidRPr="00601A27" w:rsidRDefault="000F66F2">
            <w:pPr>
              <w:rPr>
                <w:sz w:val="24"/>
                <w:szCs w:val="24"/>
              </w:rPr>
            </w:pPr>
            <w:r w:rsidRPr="00601A27">
              <w:rPr>
                <w:b/>
                <w:bCs/>
                <w:sz w:val="24"/>
                <w:szCs w:val="24"/>
              </w:rPr>
              <w:t>Opis referencyjny</w:t>
            </w:r>
          </w:p>
        </w:tc>
      </w:tr>
      <w:tr w:rsidR="00601A27" w:rsidRPr="00601A27" w14:paraId="4B785215" w14:textId="77777777">
        <w:tc>
          <w:tcPr>
            <w:tcW w:w="3200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506BB7BD" w14:textId="77777777" w:rsidR="000B0B0D" w:rsidRPr="00601A27" w:rsidRDefault="000F66F2">
            <w:pPr>
              <w:rPr>
                <w:sz w:val="24"/>
                <w:szCs w:val="24"/>
              </w:rPr>
            </w:pPr>
            <w:r w:rsidRPr="00601A27">
              <w:rPr>
                <w:sz w:val="24"/>
                <w:szCs w:val="24"/>
              </w:rPr>
              <w:lastRenderedPageBreak/>
              <w:t>System profilu</w:t>
            </w:r>
          </w:p>
        </w:tc>
        <w:tc>
          <w:tcPr>
            <w:tcW w:w="6300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4F74B609" w14:textId="77777777" w:rsidR="000B0B0D" w:rsidRPr="00601A27" w:rsidRDefault="000F66F2">
            <w:pPr>
              <w:rPr>
                <w:sz w:val="24"/>
                <w:szCs w:val="24"/>
              </w:rPr>
            </w:pPr>
            <w:r w:rsidRPr="00601A27">
              <w:rPr>
                <w:sz w:val="24"/>
                <w:szCs w:val="24"/>
              </w:rPr>
              <w:t>Profil biały 70 (głębokość 70 mm, wysokość 64 mm, 6-komorowy)</w:t>
            </w:r>
          </w:p>
        </w:tc>
      </w:tr>
      <w:tr w:rsidR="00601A27" w:rsidRPr="00601A27" w14:paraId="23D8C3C9" w14:textId="77777777">
        <w:tc>
          <w:tcPr>
            <w:tcW w:w="3200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61F1CF29" w14:textId="77777777" w:rsidR="000B0B0D" w:rsidRPr="00601A27" w:rsidRDefault="000F66F2">
            <w:pPr>
              <w:rPr>
                <w:sz w:val="24"/>
                <w:szCs w:val="24"/>
              </w:rPr>
            </w:pPr>
            <w:r w:rsidRPr="00601A27">
              <w:rPr>
                <w:sz w:val="24"/>
                <w:szCs w:val="24"/>
              </w:rPr>
              <w:t>Kolorystyka</w:t>
            </w:r>
          </w:p>
        </w:tc>
        <w:tc>
          <w:tcPr>
            <w:tcW w:w="6300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14A54871" w14:textId="77777777" w:rsidR="000B0B0D" w:rsidRPr="00601A27" w:rsidRDefault="000F66F2">
            <w:pPr>
              <w:rPr>
                <w:sz w:val="24"/>
                <w:szCs w:val="24"/>
              </w:rPr>
            </w:pPr>
            <w:r w:rsidRPr="00601A27">
              <w:rPr>
                <w:sz w:val="24"/>
                <w:szCs w:val="24"/>
              </w:rPr>
              <w:t>Rdzeń biały, uszczelka czarna. Kolor klamek i osłonek: biały</w:t>
            </w:r>
          </w:p>
        </w:tc>
      </w:tr>
      <w:tr w:rsidR="00601A27" w:rsidRPr="00601A27" w14:paraId="001375FE" w14:textId="77777777">
        <w:tc>
          <w:tcPr>
            <w:tcW w:w="3200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4DDBBA5B" w14:textId="77777777" w:rsidR="000B0B0D" w:rsidRPr="00601A27" w:rsidRDefault="000F66F2">
            <w:pPr>
              <w:rPr>
                <w:sz w:val="24"/>
                <w:szCs w:val="24"/>
              </w:rPr>
            </w:pPr>
            <w:r w:rsidRPr="00601A27">
              <w:rPr>
                <w:sz w:val="24"/>
                <w:szCs w:val="24"/>
              </w:rPr>
              <w:t>Wymiary całkowite</w:t>
            </w:r>
          </w:p>
        </w:tc>
        <w:tc>
          <w:tcPr>
            <w:tcW w:w="6300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018901B7" w14:textId="77777777" w:rsidR="000B0B0D" w:rsidRPr="00601A27" w:rsidRDefault="000F66F2">
            <w:pPr>
              <w:rPr>
                <w:sz w:val="24"/>
                <w:szCs w:val="24"/>
              </w:rPr>
            </w:pPr>
            <w:r w:rsidRPr="00601A27">
              <w:rPr>
                <w:sz w:val="24"/>
                <w:szCs w:val="24"/>
              </w:rPr>
              <w:t>1200 mm x 2300 mm (konstrukcja łukowa w górnej części)</w:t>
            </w:r>
          </w:p>
        </w:tc>
      </w:tr>
      <w:tr w:rsidR="00601A27" w:rsidRPr="00601A27" w14:paraId="591D18D6" w14:textId="77777777">
        <w:tc>
          <w:tcPr>
            <w:tcW w:w="3200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05A240B5" w14:textId="77777777" w:rsidR="000B0B0D" w:rsidRPr="00601A27" w:rsidRDefault="000F66F2">
            <w:pPr>
              <w:rPr>
                <w:sz w:val="24"/>
                <w:szCs w:val="24"/>
              </w:rPr>
            </w:pPr>
            <w:r w:rsidRPr="00601A27">
              <w:rPr>
                <w:sz w:val="24"/>
                <w:szCs w:val="24"/>
              </w:rPr>
              <w:t>Pakiety szybowe</w:t>
            </w:r>
          </w:p>
        </w:tc>
        <w:tc>
          <w:tcPr>
            <w:tcW w:w="6300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3C991DE8" w14:textId="77777777" w:rsidR="000B0B0D" w:rsidRPr="00601A27" w:rsidRDefault="000F66F2">
            <w:pPr>
              <w:rPr>
                <w:sz w:val="24"/>
                <w:szCs w:val="24"/>
              </w:rPr>
            </w:pPr>
            <w:r w:rsidRPr="00601A27">
              <w:rPr>
                <w:sz w:val="24"/>
                <w:szCs w:val="24"/>
              </w:rPr>
              <w:t>Szklenie 4/16Ar/4th (</w:t>
            </w:r>
            <w:proofErr w:type="spellStart"/>
            <w:r w:rsidRPr="00601A27">
              <w:rPr>
                <w:sz w:val="24"/>
                <w:szCs w:val="24"/>
              </w:rPr>
              <w:t>Ug</w:t>
            </w:r>
            <w:proofErr w:type="spellEnd"/>
            <w:r w:rsidRPr="00601A27">
              <w:rPr>
                <w:sz w:val="24"/>
                <w:szCs w:val="24"/>
              </w:rPr>
              <w:t xml:space="preserve"> = 1,1; g = 65%; </w:t>
            </w:r>
            <w:proofErr w:type="spellStart"/>
            <w:r w:rsidRPr="00601A27">
              <w:rPr>
                <w:sz w:val="24"/>
                <w:szCs w:val="24"/>
              </w:rPr>
              <w:t>Lt</w:t>
            </w:r>
            <w:proofErr w:type="spellEnd"/>
            <w:r w:rsidRPr="00601A27">
              <w:rPr>
                <w:sz w:val="24"/>
                <w:szCs w:val="24"/>
              </w:rPr>
              <w:t xml:space="preserve"> = 82%)</w:t>
            </w:r>
          </w:p>
        </w:tc>
      </w:tr>
      <w:tr w:rsidR="00601A27" w:rsidRPr="00601A27" w14:paraId="15F1CBCB" w14:textId="77777777">
        <w:tc>
          <w:tcPr>
            <w:tcW w:w="3200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4C4EAE98" w14:textId="77777777" w:rsidR="000B0B0D" w:rsidRPr="00601A27" w:rsidRDefault="000F66F2">
            <w:pPr>
              <w:rPr>
                <w:sz w:val="24"/>
                <w:szCs w:val="24"/>
              </w:rPr>
            </w:pPr>
            <w:r w:rsidRPr="00601A27">
              <w:rPr>
                <w:sz w:val="24"/>
                <w:szCs w:val="24"/>
              </w:rPr>
              <w:t>Szprosy (istotne historycznie)</w:t>
            </w:r>
          </w:p>
        </w:tc>
        <w:tc>
          <w:tcPr>
            <w:tcW w:w="6300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018CE9CB" w14:textId="77777777" w:rsidR="000B0B0D" w:rsidRPr="00601A27" w:rsidRDefault="000F66F2">
            <w:pPr>
              <w:rPr>
                <w:sz w:val="24"/>
                <w:szCs w:val="24"/>
              </w:rPr>
            </w:pPr>
            <w:r w:rsidRPr="00601A27">
              <w:rPr>
                <w:sz w:val="24"/>
                <w:szCs w:val="24"/>
              </w:rPr>
              <w:t>Szpros międzyszybowy dekoracyjny, lakier 18 mm, kolor biały</w:t>
            </w:r>
          </w:p>
        </w:tc>
      </w:tr>
      <w:tr w:rsidR="00601A27" w:rsidRPr="00601A27" w14:paraId="5B027961" w14:textId="77777777">
        <w:tc>
          <w:tcPr>
            <w:tcW w:w="3200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7823E351" w14:textId="77777777" w:rsidR="000B0B0D" w:rsidRPr="00601A27" w:rsidRDefault="000F66F2">
            <w:pPr>
              <w:rPr>
                <w:sz w:val="24"/>
                <w:szCs w:val="24"/>
              </w:rPr>
            </w:pPr>
            <w:r w:rsidRPr="00601A27">
              <w:rPr>
                <w:sz w:val="24"/>
                <w:szCs w:val="24"/>
              </w:rPr>
              <w:t>Okucia</w:t>
            </w:r>
          </w:p>
        </w:tc>
        <w:tc>
          <w:tcPr>
            <w:tcW w:w="6300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13D48517" w14:textId="77777777" w:rsidR="000B0B0D" w:rsidRPr="00601A27" w:rsidRDefault="000F66F2">
            <w:pPr>
              <w:rPr>
                <w:sz w:val="24"/>
                <w:szCs w:val="24"/>
              </w:rPr>
            </w:pPr>
            <w:proofErr w:type="spellStart"/>
            <w:r w:rsidRPr="00601A27">
              <w:rPr>
                <w:sz w:val="24"/>
                <w:szCs w:val="24"/>
              </w:rPr>
              <w:t>Rozwierno</w:t>
            </w:r>
            <w:proofErr w:type="spellEnd"/>
            <w:r w:rsidRPr="00601A27">
              <w:rPr>
                <w:sz w:val="24"/>
                <w:szCs w:val="24"/>
              </w:rPr>
              <w:t>-uchylne w kwaterze 1, uchylne w kwaterze 2; zawiasy do 130 kg</w:t>
            </w:r>
          </w:p>
        </w:tc>
      </w:tr>
      <w:tr w:rsidR="00601A27" w:rsidRPr="00601A27" w14:paraId="67C19CA7" w14:textId="77777777">
        <w:tc>
          <w:tcPr>
            <w:tcW w:w="3200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08F756A8" w14:textId="77777777" w:rsidR="000B0B0D" w:rsidRPr="00601A27" w:rsidRDefault="000F66F2">
            <w:pPr>
              <w:rPr>
                <w:sz w:val="24"/>
                <w:szCs w:val="24"/>
              </w:rPr>
            </w:pPr>
            <w:r w:rsidRPr="00601A27">
              <w:rPr>
                <w:sz w:val="24"/>
                <w:szCs w:val="24"/>
              </w:rPr>
              <w:t>Współczynnik przenikania ciepła</w:t>
            </w:r>
          </w:p>
        </w:tc>
        <w:tc>
          <w:tcPr>
            <w:tcW w:w="6300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13C42B66" w14:textId="77777777" w:rsidR="000B0B0D" w:rsidRPr="00601A27" w:rsidRDefault="000F66F2">
            <w:pPr>
              <w:rPr>
                <w:sz w:val="24"/>
                <w:szCs w:val="24"/>
              </w:rPr>
            </w:pPr>
            <w:proofErr w:type="spellStart"/>
            <w:r w:rsidRPr="00601A27">
              <w:rPr>
                <w:sz w:val="24"/>
                <w:szCs w:val="24"/>
              </w:rPr>
              <w:t>Uw</w:t>
            </w:r>
            <w:proofErr w:type="spellEnd"/>
            <w:r w:rsidRPr="00601A27">
              <w:rPr>
                <w:sz w:val="24"/>
                <w:szCs w:val="24"/>
              </w:rPr>
              <w:t xml:space="preserve"> max. = 1,5 W/m²K dla całego okna</w:t>
            </w:r>
          </w:p>
        </w:tc>
      </w:tr>
    </w:tbl>
    <w:p w14:paraId="0E21DFFC" w14:textId="77777777" w:rsidR="003D4C39" w:rsidRDefault="003D4C39">
      <w:pPr>
        <w:spacing w:after="140"/>
        <w:rPr>
          <w:sz w:val="24"/>
          <w:szCs w:val="24"/>
        </w:rPr>
      </w:pPr>
    </w:p>
    <w:p w14:paraId="7BCA5521" w14:textId="44247F8C" w:rsidR="007042B4" w:rsidRPr="00E57F7A" w:rsidRDefault="000F66F2" w:rsidP="007042B4">
      <w:pPr>
        <w:spacing w:after="140"/>
        <w:rPr>
          <w:sz w:val="24"/>
          <w:szCs w:val="24"/>
        </w:rPr>
      </w:pPr>
      <w:r w:rsidRPr="00601A27">
        <w:rPr>
          <w:sz w:val="24"/>
          <w:szCs w:val="24"/>
        </w:rPr>
        <w:t>Parapet wewnętrzny:</w:t>
      </w:r>
      <w:r w:rsidR="007042B4" w:rsidRPr="007042B4">
        <w:rPr>
          <w:sz w:val="24"/>
          <w:szCs w:val="24"/>
        </w:rPr>
        <w:t xml:space="preserve"> </w:t>
      </w:r>
      <w:r w:rsidR="007042B4" w:rsidRPr="00601A27">
        <w:rPr>
          <w:sz w:val="24"/>
          <w:szCs w:val="24"/>
        </w:rPr>
        <w:t xml:space="preserve">płyta meblowa o dł. ok. </w:t>
      </w:r>
      <w:r w:rsidR="007042B4" w:rsidRPr="00E57F7A">
        <w:rPr>
          <w:sz w:val="24"/>
          <w:szCs w:val="24"/>
        </w:rPr>
        <w:t>1200-1300 mm, szer. ok.</w:t>
      </w:r>
      <w:r w:rsidR="00E57F7A" w:rsidRPr="00E57F7A">
        <w:rPr>
          <w:sz w:val="24"/>
          <w:szCs w:val="24"/>
        </w:rPr>
        <w:t xml:space="preserve"> </w:t>
      </w:r>
      <w:r w:rsidR="007042B4" w:rsidRPr="00E57F7A">
        <w:rPr>
          <w:sz w:val="24"/>
          <w:szCs w:val="24"/>
        </w:rPr>
        <w:t xml:space="preserve">250- 480 mm  gr. </w:t>
      </w:r>
      <w:r w:rsidR="00E57F7A" w:rsidRPr="00E57F7A">
        <w:rPr>
          <w:sz w:val="24"/>
          <w:szCs w:val="24"/>
        </w:rPr>
        <w:t xml:space="preserve">ok. </w:t>
      </w:r>
      <w:r w:rsidR="007042B4" w:rsidRPr="00E57F7A">
        <w:rPr>
          <w:sz w:val="24"/>
          <w:szCs w:val="24"/>
        </w:rPr>
        <w:t xml:space="preserve">30mm– </w:t>
      </w:r>
      <w:r w:rsidR="00E57F7A" w:rsidRPr="00E57F7A">
        <w:rPr>
          <w:sz w:val="24"/>
          <w:szCs w:val="24"/>
        </w:rPr>
        <w:t xml:space="preserve">łącznie </w:t>
      </w:r>
      <w:r w:rsidR="007042B4" w:rsidRPr="00E57F7A">
        <w:rPr>
          <w:sz w:val="24"/>
          <w:szCs w:val="24"/>
        </w:rPr>
        <w:t>20 szt.</w:t>
      </w:r>
      <w:r w:rsidR="00E57F7A" w:rsidRPr="00E57F7A">
        <w:rPr>
          <w:sz w:val="24"/>
          <w:szCs w:val="24"/>
        </w:rPr>
        <w:t>, z tego:</w:t>
      </w:r>
    </w:p>
    <w:p w14:paraId="1C30C854" w14:textId="1BE9C245" w:rsidR="007042B4" w:rsidRPr="00E57F7A" w:rsidRDefault="007042B4" w:rsidP="007042B4">
      <w:pPr>
        <w:spacing w:after="140"/>
        <w:rPr>
          <w:sz w:val="24"/>
          <w:szCs w:val="24"/>
        </w:rPr>
      </w:pPr>
      <w:r w:rsidRPr="00E57F7A">
        <w:rPr>
          <w:sz w:val="24"/>
          <w:szCs w:val="24"/>
        </w:rPr>
        <w:t>1300mm x 480mm- 2szt</w:t>
      </w:r>
      <w:r w:rsidR="00E57F7A">
        <w:rPr>
          <w:sz w:val="24"/>
          <w:szCs w:val="24"/>
        </w:rPr>
        <w:t>.</w:t>
      </w:r>
    </w:p>
    <w:p w14:paraId="16820361" w14:textId="71CEA0F0" w:rsidR="007042B4" w:rsidRPr="00E57F7A" w:rsidRDefault="007042B4" w:rsidP="007042B4">
      <w:pPr>
        <w:spacing w:after="140"/>
        <w:rPr>
          <w:sz w:val="24"/>
          <w:szCs w:val="24"/>
        </w:rPr>
      </w:pPr>
      <w:r w:rsidRPr="00E57F7A">
        <w:rPr>
          <w:sz w:val="24"/>
          <w:szCs w:val="24"/>
        </w:rPr>
        <w:t>1300mm x 300mm- 5szt</w:t>
      </w:r>
      <w:r w:rsidR="00E57F7A">
        <w:rPr>
          <w:sz w:val="24"/>
          <w:szCs w:val="24"/>
        </w:rPr>
        <w:t>.</w:t>
      </w:r>
    </w:p>
    <w:p w14:paraId="14C850F2" w14:textId="1F010928" w:rsidR="007042B4" w:rsidRPr="00E57F7A" w:rsidRDefault="007042B4" w:rsidP="007042B4">
      <w:pPr>
        <w:spacing w:after="140"/>
        <w:rPr>
          <w:sz w:val="24"/>
          <w:szCs w:val="24"/>
        </w:rPr>
      </w:pPr>
      <w:r w:rsidRPr="00E57F7A">
        <w:rPr>
          <w:sz w:val="24"/>
          <w:szCs w:val="24"/>
        </w:rPr>
        <w:t>1250mm x 250mm- 10szt</w:t>
      </w:r>
      <w:r w:rsidR="00E57F7A">
        <w:rPr>
          <w:sz w:val="24"/>
          <w:szCs w:val="24"/>
        </w:rPr>
        <w:t>.</w:t>
      </w:r>
    </w:p>
    <w:p w14:paraId="64CBDC2B" w14:textId="05C901A7" w:rsidR="007042B4" w:rsidRPr="00E57F7A" w:rsidRDefault="007042B4">
      <w:pPr>
        <w:spacing w:after="140"/>
        <w:rPr>
          <w:sz w:val="24"/>
          <w:szCs w:val="24"/>
        </w:rPr>
      </w:pPr>
      <w:r w:rsidRPr="00E57F7A">
        <w:rPr>
          <w:sz w:val="24"/>
          <w:szCs w:val="24"/>
        </w:rPr>
        <w:t>1250mm x 480mm- 3szt</w:t>
      </w:r>
      <w:r w:rsidR="00E57F7A">
        <w:rPr>
          <w:sz w:val="24"/>
          <w:szCs w:val="24"/>
        </w:rPr>
        <w:t>.</w:t>
      </w:r>
    </w:p>
    <w:p w14:paraId="65210F0E" w14:textId="088AA108" w:rsidR="000B0B0D" w:rsidRPr="00601A27" w:rsidRDefault="004C4B85">
      <w:pPr>
        <w:pStyle w:val="Nagwek1"/>
        <w:spacing w:before="320" w:after="160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9</w:t>
      </w:r>
      <w:r w:rsidR="000F66F2" w:rsidRPr="00601A27">
        <w:rPr>
          <w:color w:val="auto"/>
          <w:sz w:val="24"/>
          <w:szCs w:val="24"/>
        </w:rPr>
        <w:t>. Odbiór robót</w:t>
      </w:r>
    </w:p>
    <w:p w14:paraId="404B6E8B" w14:textId="30DC604D" w:rsidR="000B0B0D" w:rsidRPr="00B86549" w:rsidRDefault="000F66F2">
      <w:pPr>
        <w:pStyle w:val="Akapitzlist"/>
        <w:numPr>
          <w:ilvl w:val="0"/>
          <w:numId w:val="2"/>
        </w:numPr>
        <w:spacing w:after="90"/>
        <w:rPr>
          <w:sz w:val="24"/>
          <w:szCs w:val="24"/>
        </w:rPr>
      </w:pPr>
      <w:r w:rsidRPr="00B86549">
        <w:rPr>
          <w:sz w:val="24"/>
          <w:szCs w:val="24"/>
        </w:rPr>
        <w:t xml:space="preserve">Odbiór końcowy robót odbędzie się z udziałem przedstawiciela Zamawiającego oraz </w:t>
      </w:r>
      <w:r w:rsidR="003D4C39" w:rsidRPr="00B86549">
        <w:rPr>
          <w:sz w:val="24"/>
          <w:szCs w:val="24"/>
        </w:rPr>
        <w:t>Wykonawcy</w:t>
      </w:r>
      <w:r w:rsidRPr="00B86549">
        <w:rPr>
          <w:sz w:val="24"/>
          <w:szCs w:val="24"/>
        </w:rPr>
        <w:t>.</w:t>
      </w:r>
    </w:p>
    <w:p w14:paraId="28DC97E6" w14:textId="4E165ECA" w:rsidR="000B0B0D" w:rsidRPr="00601A27" w:rsidRDefault="000F66F2">
      <w:pPr>
        <w:pStyle w:val="Akapitzlist"/>
        <w:numPr>
          <w:ilvl w:val="0"/>
          <w:numId w:val="2"/>
        </w:numPr>
        <w:spacing w:after="90"/>
        <w:rPr>
          <w:sz w:val="24"/>
          <w:szCs w:val="24"/>
        </w:rPr>
      </w:pPr>
      <w:r w:rsidRPr="00601A27">
        <w:rPr>
          <w:sz w:val="24"/>
          <w:szCs w:val="24"/>
        </w:rPr>
        <w:t>Warunkiem dokonania odbioru jest przedłożenie przez Wykonawcę m.in.: kart technicznych i certyfikatów zamontowanych wyrobów, Karty Przekazania Odpadu oraz dokumentacji fotograficznej realizacji</w:t>
      </w:r>
      <w:r w:rsidR="003D4C39">
        <w:rPr>
          <w:sz w:val="24"/>
          <w:szCs w:val="24"/>
        </w:rPr>
        <w:t xml:space="preserve"> oraz spisania protokołu odbioru robót.</w:t>
      </w:r>
    </w:p>
    <w:p w14:paraId="081E5B02" w14:textId="2E3D7E8A" w:rsidR="000B0B0D" w:rsidRPr="00601A27" w:rsidRDefault="000F66F2">
      <w:pPr>
        <w:pStyle w:val="Nagwek1"/>
        <w:spacing w:before="320" w:after="160"/>
        <w:rPr>
          <w:color w:val="auto"/>
          <w:sz w:val="24"/>
          <w:szCs w:val="24"/>
        </w:rPr>
      </w:pPr>
      <w:r w:rsidRPr="00601A27">
        <w:rPr>
          <w:color w:val="auto"/>
          <w:sz w:val="24"/>
          <w:szCs w:val="24"/>
        </w:rPr>
        <w:t>1</w:t>
      </w:r>
      <w:r w:rsidR="004C4B85">
        <w:rPr>
          <w:color w:val="auto"/>
          <w:sz w:val="24"/>
          <w:szCs w:val="24"/>
        </w:rPr>
        <w:t>0</w:t>
      </w:r>
      <w:r w:rsidRPr="00601A27">
        <w:rPr>
          <w:color w:val="auto"/>
          <w:sz w:val="24"/>
          <w:szCs w:val="24"/>
        </w:rPr>
        <w:t>. Postanowienia końcowe</w:t>
      </w:r>
    </w:p>
    <w:p w14:paraId="0F96113B" w14:textId="77777777" w:rsidR="000B0B0D" w:rsidRPr="00601A27" w:rsidRDefault="000F66F2">
      <w:pPr>
        <w:pStyle w:val="Akapitzlist"/>
        <w:numPr>
          <w:ilvl w:val="0"/>
          <w:numId w:val="2"/>
        </w:numPr>
        <w:spacing w:after="90"/>
        <w:rPr>
          <w:sz w:val="24"/>
          <w:szCs w:val="24"/>
        </w:rPr>
      </w:pPr>
      <w:r w:rsidRPr="00601A27">
        <w:rPr>
          <w:sz w:val="24"/>
          <w:szCs w:val="24"/>
        </w:rPr>
        <w:t>Wykonawca przed przystąpieniem do produkcji musi dokonać własnych obmiarów z natury wszystkich otworów okiennych.</w:t>
      </w:r>
    </w:p>
    <w:p w14:paraId="0B1FAC13" w14:textId="77777777" w:rsidR="000B0B0D" w:rsidRPr="00601A27" w:rsidRDefault="000F66F2">
      <w:pPr>
        <w:pStyle w:val="Akapitzlist"/>
        <w:numPr>
          <w:ilvl w:val="0"/>
          <w:numId w:val="2"/>
        </w:numPr>
        <w:spacing w:after="90"/>
        <w:rPr>
          <w:sz w:val="24"/>
          <w:szCs w:val="24"/>
        </w:rPr>
      </w:pPr>
      <w:r w:rsidRPr="00601A27">
        <w:rPr>
          <w:sz w:val="24"/>
          <w:szCs w:val="24"/>
        </w:rPr>
        <w:t>Po zakończeniu montażu należy przywrócić teren do stanu pierwotnego oraz dokładnie posprzątać pomieszczenia wewnętrzne.</w:t>
      </w:r>
    </w:p>
    <w:p w14:paraId="30E49D17" w14:textId="10692215" w:rsidR="000B0B0D" w:rsidRDefault="000F66F2">
      <w:pPr>
        <w:pStyle w:val="Akapitzlist"/>
        <w:numPr>
          <w:ilvl w:val="0"/>
          <w:numId w:val="2"/>
        </w:numPr>
        <w:spacing w:after="90"/>
        <w:rPr>
          <w:sz w:val="24"/>
          <w:szCs w:val="24"/>
        </w:rPr>
      </w:pPr>
      <w:r w:rsidRPr="00601A27">
        <w:rPr>
          <w:sz w:val="24"/>
          <w:szCs w:val="24"/>
        </w:rPr>
        <w:t xml:space="preserve">Wszelkie rozwiązania równoważne wymagają pisemnej akceptacji Zamawiającego </w:t>
      </w:r>
      <w:r w:rsidR="003D4C39">
        <w:rPr>
          <w:sz w:val="24"/>
          <w:szCs w:val="24"/>
        </w:rPr>
        <w:t xml:space="preserve">po konsultacji z </w:t>
      </w:r>
      <w:r w:rsidRPr="00601A27">
        <w:rPr>
          <w:sz w:val="24"/>
          <w:szCs w:val="24"/>
        </w:rPr>
        <w:t>Konserwator</w:t>
      </w:r>
      <w:r w:rsidR="003D4C39">
        <w:rPr>
          <w:sz w:val="24"/>
          <w:szCs w:val="24"/>
        </w:rPr>
        <w:t>em</w:t>
      </w:r>
      <w:r w:rsidRPr="00601A27">
        <w:rPr>
          <w:sz w:val="24"/>
          <w:szCs w:val="24"/>
        </w:rPr>
        <w:t xml:space="preserve"> Zabytków przed ich zastosowaniem.</w:t>
      </w:r>
    </w:p>
    <w:p w14:paraId="2C4D47A3" w14:textId="77777777" w:rsidR="002B68CD" w:rsidRDefault="002B68CD" w:rsidP="002B68CD">
      <w:pPr>
        <w:pStyle w:val="Akapitzlist"/>
        <w:spacing w:after="90"/>
        <w:ind w:left="720"/>
        <w:rPr>
          <w:sz w:val="24"/>
          <w:szCs w:val="24"/>
        </w:rPr>
      </w:pPr>
    </w:p>
    <w:p w14:paraId="063AD4FB" w14:textId="5D73D21B" w:rsidR="002B68CD" w:rsidRPr="000B6410" w:rsidRDefault="002B68CD" w:rsidP="000B6410">
      <w:pPr>
        <w:pStyle w:val="Akapitzlist"/>
        <w:spacing w:after="90"/>
        <w:ind w:left="720"/>
        <w:rPr>
          <w:sz w:val="24"/>
          <w:szCs w:val="24"/>
        </w:rPr>
      </w:pPr>
      <w:r>
        <w:rPr>
          <w:sz w:val="24"/>
          <w:szCs w:val="24"/>
        </w:rPr>
        <w:t>Załącznik Rysunek techniczny okna</w:t>
      </w:r>
      <w:r w:rsidR="000B6410">
        <w:rPr>
          <w:sz w:val="24"/>
          <w:szCs w:val="24"/>
        </w:rPr>
        <w:t xml:space="preserve">, </w:t>
      </w:r>
      <w:r w:rsidRPr="000B6410">
        <w:rPr>
          <w:sz w:val="24"/>
          <w:szCs w:val="24"/>
        </w:rPr>
        <w:t>Okno TYP A</w:t>
      </w:r>
      <w:r w:rsidR="000B6410" w:rsidRPr="000B6410">
        <w:rPr>
          <w:sz w:val="24"/>
          <w:szCs w:val="24"/>
        </w:rPr>
        <w:t>:</w:t>
      </w:r>
    </w:p>
    <w:p w14:paraId="748B7759" w14:textId="256E7597" w:rsidR="002B68CD" w:rsidRPr="002B68CD" w:rsidRDefault="002B68CD" w:rsidP="002B68CD">
      <w:pPr>
        <w:spacing w:after="90"/>
        <w:rPr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19A1D6D5" wp14:editId="70BB6CF6">
            <wp:extent cx="3143250" cy="3205740"/>
            <wp:effectExtent l="0" t="0" r="0" b="0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1074" cy="321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B68CD" w:rsidRPr="002B68CD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3E13FF"/>
    <w:multiLevelType w:val="hybridMultilevel"/>
    <w:tmpl w:val="A1DCFB0C"/>
    <w:lvl w:ilvl="0" w:tplc="9DAEA380">
      <w:start w:val="1"/>
      <w:numFmt w:val="bullet"/>
      <w:lvlText w:val="●"/>
      <w:lvlJc w:val="left"/>
      <w:pPr>
        <w:ind w:left="720" w:hanging="360"/>
      </w:pPr>
    </w:lvl>
    <w:lvl w:ilvl="1" w:tplc="F5B0E70C">
      <w:start w:val="1"/>
      <w:numFmt w:val="bullet"/>
      <w:lvlText w:val="○"/>
      <w:lvlJc w:val="left"/>
      <w:pPr>
        <w:ind w:left="1440" w:hanging="360"/>
      </w:pPr>
    </w:lvl>
    <w:lvl w:ilvl="2" w:tplc="391A0996">
      <w:start w:val="1"/>
      <w:numFmt w:val="bullet"/>
      <w:lvlText w:val="■"/>
      <w:lvlJc w:val="left"/>
      <w:pPr>
        <w:ind w:left="2160" w:hanging="360"/>
      </w:pPr>
    </w:lvl>
    <w:lvl w:ilvl="3" w:tplc="1B701C04">
      <w:start w:val="1"/>
      <w:numFmt w:val="bullet"/>
      <w:lvlText w:val="●"/>
      <w:lvlJc w:val="left"/>
      <w:pPr>
        <w:ind w:left="2880" w:hanging="360"/>
      </w:pPr>
    </w:lvl>
    <w:lvl w:ilvl="4" w:tplc="226E4D0E">
      <w:start w:val="1"/>
      <w:numFmt w:val="bullet"/>
      <w:lvlText w:val="○"/>
      <w:lvlJc w:val="left"/>
      <w:pPr>
        <w:ind w:left="3600" w:hanging="360"/>
      </w:pPr>
    </w:lvl>
    <w:lvl w:ilvl="5" w:tplc="7FA8D772">
      <w:start w:val="1"/>
      <w:numFmt w:val="bullet"/>
      <w:lvlText w:val="■"/>
      <w:lvlJc w:val="left"/>
      <w:pPr>
        <w:ind w:left="4320" w:hanging="360"/>
      </w:pPr>
    </w:lvl>
    <w:lvl w:ilvl="6" w:tplc="BA46BDEC">
      <w:start w:val="1"/>
      <w:numFmt w:val="bullet"/>
      <w:lvlText w:val="●"/>
      <w:lvlJc w:val="left"/>
      <w:pPr>
        <w:ind w:left="5040" w:hanging="360"/>
      </w:pPr>
    </w:lvl>
    <w:lvl w:ilvl="7" w:tplc="93DAC08C">
      <w:start w:val="1"/>
      <w:numFmt w:val="bullet"/>
      <w:lvlText w:val="●"/>
      <w:lvlJc w:val="left"/>
      <w:pPr>
        <w:ind w:left="5760" w:hanging="360"/>
      </w:pPr>
    </w:lvl>
    <w:lvl w:ilvl="8" w:tplc="35C4134E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71424824"/>
    <w:multiLevelType w:val="hybridMultilevel"/>
    <w:tmpl w:val="8D789C1C"/>
    <w:lvl w:ilvl="0" w:tplc="8D52F9AA">
      <w:start w:val="1"/>
      <w:numFmt w:val="bullet"/>
      <w:lvlText w:val="•"/>
      <w:lvlJc w:val="left"/>
      <w:pPr>
        <w:ind w:left="720" w:hanging="360"/>
      </w:pPr>
    </w:lvl>
    <w:lvl w:ilvl="1" w:tplc="9E64FA5E">
      <w:numFmt w:val="decimal"/>
      <w:lvlText w:val=""/>
      <w:lvlJc w:val="left"/>
    </w:lvl>
    <w:lvl w:ilvl="2" w:tplc="97367A60">
      <w:numFmt w:val="decimal"/>
      <w:lvlText w:val=""/>
      <w:lvlJc w:val="left"/>
    </w:lvl>
    <w:lvl w:ilvl="3" w:tplc="3CB67BB4">
      <w:numFmt w:val="decimal"/>
      <w:lvlText w:val=""/>
      <w:lvlJc w:val="left"/>
    </w:lvl>
    <w:lvl w:ilvl="4" w:tplc="1578115E">
      <w:numFmt w:val="decimal"/>
      <w:lvlText w:val=""/>
      <w:lvlJc w:val="left"/>
    </w:lvl>
    <w:lvl w:ilvl="5" w:tplc="B2B41D76">
      <w:numFmt w:val="decimal"/>
      <w:lvlText w:val=""/>
      <w:lvlJc w:val="left"/>
    </w:lvl>
    <w:lvl w:ilvl="6" w:tplc="805262E8">
      <w:numFmt w:val="decimal"/>
      <w:lvlText w:val=""/>
      <w:lvlJc w:val="left"/>
    </w:lvl>
    <w:lvl w:ilvl="7" w:tplc="D938F980">
      <w:numFmt w:val="decimal"/>
      <w:lvlText w:val=""/>
      <w:lvlJc w:val="left"/>
    </w:lvl>
    <w:lvl w:ilvl="8" w:tplc="440AAF32">
      <w:numFmt w:val="decimal"/>
      <w:lvlText w:val=""/>
      <w:lvlJc w:val="left"/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B0D"/>
    <w:rsid w:val="00020A57"/>
    <w:rsid w:val="00070C1F"/>
    <w:rsid w:val="000B0B0D"/>
    <w:rsid w:val="000B6410"/>
    <w:rsid w:val="000F66F2"/>
    <w:rsid w:val="002B68CD"/>
    <w:rsid w:val="002E2FD3"/>
    <w:rsid w:val="002F3D9D"/>
    <w:rsid w:val="003265D6"/>
    <w:rsid w:val="00387431"/>
    <w:rsid w:val="003D4C39"/>
    <w:rsid w:val="004C4B85"/>
    <w:rsid w:val="00601A27"/>
    <w:rsid w:val="007042B4"/>
    <w:rsid w:val="00730643"/>
    <w:rsid w:val="008242F3"/>
    <w:rsid w:val="00A47B73"/>
    <w:rsid w:val="00B86549"/>
    <w:rsid w:val="00E57F7A"/>
    <w:rsid w:val="00E7567E"/>
    <w:rsid w:val="00F941BC"/>
    <w:rsid w:val="00FF0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1E70BD"/>
  <w15:docId w15:val="{34A902FB-94FF-4C8D-A83D-65A06C676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Nagwek2">
    <w:name w:val="heading 2"/>
    <w:uiPriority w:val="9"/>
    <w:unhideWhenUsed/>
    <w:qFormat/>
    <w:pPr>
      <w:outlineLvl w:val="1"/>
    </w:pPr>
    <w:rPr>
      <w:color w:val="2E74B5"/>
      <w:sz w:val="26"/>
      <w:szCs w:val="26"/>
    </w:rPr>
  </w:style>
  <w:style w:type="paragraph" w:styleId="Nagwek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Nagwek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gwek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gwek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uiPriority w:val="10"/>
    <w:qFormat/>
    <w:rPr>
      <w:sz w:val="56"/>
      <w:szCs w:val="56"/>
    </w:rPr>
  </w:style>
  <w:style w:type="paragraph" w:customStyle="1" w:styleId="Pogrubienie1">
    <w:name w:val="Pogrubienie1"/>
    <w:qFormat/>
    <w:rPr>
      <w:b/>
      <w:bCs/>
    </w:rPr>
  </w:style>
  <w:style w:type="paragraph" w:styleId="Akapitzlist">
    <w:name w:val="List Paragraph"/>
    <w:qFormat/>
  </w:style>
  <w:style w:type="character" w:styleId="Hipercze">
    <w:name w:val="Hyperlink"/>
    <w:uiPriority w:val="99"/>
    <w:unhideWhenUsed/>
    <w:rPr>
      <w:color w:val="0563C1"/>
      <w:u w:val="single"/>
    </w:rPr>
  </w:style>
  <w:style w:type="character" w:styleId="Odwoanieprzypisudolnego">
    <w:name w:val="footnote reference"/>
    <w:uiPriority w:val="99"/>
    <w:semiHidden/>
    <w:unhideWhenUsed/>
    <w:rPr>
      <w:vertAlign w:val="superscript"/>
    </w:rPr>
  </w:style>
  <w:style w:type="paragraph" w:styleId="Tekstprzypisudolnego">
    <w:name w:val="footnote text"/>
    <w:link w:val="TekstprzypisudolnegoZnak"/>
    <w:uiPriority w:val="99"/>
    <w:semiHidden/>
    <w:unhideWhenUsed/>
  </w:style>
  <w:style w:type="character" w:customStyle="1" w:styleId="TekstprzypisudolnegoZnak">
    <w:name w:val="Tekst przypisu dolnego Znak"/>
    <w:link w:val="Tekstprzypisudolnego"/>
    <w:uiPriority w:val="99"/>
    <w:semiHidden/>
    <w:unhideWhenUsed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Pr>
      <w:vertAlign w:val="superscript"/>
    </w:rPr>
  </w:style>
  <w:style w:type="paragraph" w:styleId="Tekstprzypisukocowego">
    <w:name w:val="endnote text"/>
    <w:link w:val="TekstprzypisukocowegoZnak"/>
    <w:uiPriority w:val="99"/>
    <w:semiHidden/>
    <w:unhideWhenUsed/>
  </w:style>
  <w:style w:type="character" w:customStyle="1" w:styleId="TekstprzypisukocowegoZnak">
    <w:name w:val="Tekst przypisu końcowego Znak"/>
    <w:link w:val="Tekstprzypisukocowego"/>
    <w:uiPriority w:val="99"/>
    <w:semiHidden/>
    <w:unhideWhenUsed/>
    <w:rPr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A47B73"/>
    <w:pPr>
      <w:spacing w:before="100" w:beforeAutospacing="1" w:after="142" w:line="288" w:lineRule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4</Pages>
  <Words>792</Words>
  <Characters>4756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Wyka Dorota</cp:lastModifiedBy>
  <cp:revision>18</cp:revision>
  <dcterms:created xsi:type="dcterms:W3CDTF">2026-08-07T06:15:00Z</dcterms:created>
  <dcterms:modified xsi:type="dcterms:W3CDTF">2026-08-19T06:57:00Z</dcterms:modified>
</cp:coreProperties>
</file>